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B5FE" w14:textId="57E7F296" w:rsidR="000F6AA9" w:rsidRDefault="00C36DBA" w:rsidP="007D310F">
      <w:pPr>
        <w:spacing w:after="0" w:line="276" w:lineRule="auto"/>
        <w:jc w:val="center"/>
        <w:outlineLvl w:val="1"/>
        <w:rPr>
          <w:rFonts w:ascii="Century Gothic" w:eastAsia="Times New Roman" w:hAnsi="Century Gothic" w:cs="Times New Roman"/>
          <w:b/>
          <w:bCs/>
          <w:spacing w:val="-15"/>
          <w:sz w:val="36"/>
          <w:szCs w:val="36"/>
          <w:u w:val="single"/>
        </w:rPr>
      </w:pPr>
      <w:r w:rsidRPr="007D310F">
        <w:rPr>
          <w:rFonts w:ascii="Century Gothic" w:eastAsia="Times New Roman" w:hAnsi="Century Gothic" w:cs="Times New Roman"/>
          <w:b/>
          <w:bCs/>
          <w:spacing w:val="-15"/>
          <w:sz w:val="36"/>
          <w:szCs w:val="36"/>
          <w:u w:val="single"/>
        </w:rPr>
        <w:t>ACCOUNTANT RESUME</w:t>
      </w:r>
    </w:p>
    <w:p w14:paraId="78525BC7" w14:textId="77777777" w:rsidR="007D310F" w:rsidRPr="007D310F" w:rsidRDefault="007D310F" w:rsidP="007D310F">
      <w:pPr>
        <w:spacing w:after="0" w:line="276" w:lineRule="auto"/>
        <w:jc w:val="center"/>
        <w:outlineLvl w:val="1"/>
        <w:rPr>
          <w:rFonts w:ascii="Century Gothic" w:eastAsia="Times New Roman" w:hAnsi="Century Gothic" w:cs="Times New Roman"/>
          <w:b/>
          <w:bCs/>
          <w:spacing w:val="-15"/>
          <w:sz w:val="36"/>
          <w:szCs w:val="36"/>
          <w:u w:val="single"/>
        </w:rPr>
      </w:pPr>
    </w:p>
    <w:p w14:paraId="41D7B7C7" w14:textId="77777777" w:rsidR="000F6AA9" w:rsidRPr="007D310F" w:rsidRDefault="000F6AA9" w:rsidP="007D310F">
      <w:pPr>
        <w:spacing w:after="0" w:line="276" w:lineRule="auto"/>
        <w:outlineLvl w:val="3"/>
        <w:rPr>
          <w:rFonts w:ascii="Century Gothic" w:eastAsia="Times New Roman" w:hAnsi="Century Gothic" w:cs="Arial"/>
          <w:sz w:val="24"/>
          <w:szCs w:val="24"/>
        </w:rPr>
      </w:pPr>
      <w:r w:rsidRPr="007D310F">
        <w:rPr>
          <w:rFonts w:ascii="Century Gothic" w:eastAsia="Times New Roman" w:hAnsi="Century Gothic" w:cs="Arial"/>
          <w:sz w:val="24"/>
          <w:szCs w:val="24"/>
        </w:rPr>
        <w:t>Josiah Wedgwood</w:t>
      </w:r>
    </w:p>
    <w:p w14:paraId="0BB22A5C" w14:textId="77777777" w:rsidR="000F6AA9" w:rsidRPr="007D310F" w:rsidRDefault="000F6AA9" w:rsidP="007D310F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7D310F">
        <w:rPr>
          <w:rFonts w:ascii="Century Gothic" w:eastAsia="Times New Roman" w:hAnsi="Century Gothic" w:cs="Arial"/>
          <w:sz w:val="24"/>
          <w:szCs w:val="24"/>
        </w:rPr>
        <w:t>Nationality: English</w:t>
      </w:r>
    </w:p>
    <w:p w14:paraId="4D0FAF76" w14:textId="77777777" w:rsidR="000F6AA9" w:rsidRPr="007D310F" w:rsidRDefault="000F6AA9" w:rsidP="007D310F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7D310F">
        <w:rPr>
          <w:rFonts w:ascii="Century Gothic" w:eastAsia="Times New Roman" w:hAnsi="Century Gothic" w:cs="Arial"/>
          <w:sz w:val="24"/>
          <w:szCs w:val="24"/>
        </w:rPr>
        <w:t>Date of birth: 1730-12-06</w:t>
      </w:r>
    </w:p>
    <w:p w14:paraId="6DCB29DD" w14:textId="77777777" w:rsidR="000F6AA9" w:rsidRPr="007D310F" w:rsidRDefault="000F6AA9" w:rsidP="007D310F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7D310F">
        <w:rPr>
          <w:rFonts w:ascii="Century Gothic" w:eastAsia="Times New Roman" w:hAnsi="Century Gothic" w:cs="Arial"/>
          <w:sz w:val="24"/>
          <w:szCs w:val="24"/>
        </w:rPr>
        <w:t>Email address: hello@kickresume.com</w:t>
      </w:r>
    </w:p>
    <w:p w14:paraId="261207FC" w14:textId="77777777" w:rsidR="000F6AA9" w:rsidRPr="007D310F" w:rsidRDefault="000F6AA9" w:rsidP="007D310F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7D310F">
        <w:rPr>
          <w:rFonts w:ascii="Century Gothic" w:eastAsia="Times New Roman" w:hAnsi="Century Gothic" w:cs="Arial"/>
          <w:sz w:val="24"/>
          <w:szCs w:val="24"/>
        </w:rPr>
        <w:t>Phone number: (999) 999 9999</w:t>
      </w:r>
    </w:p>
    <w:p w14:paraId="1CC91C66" w14:textId="2E6F7331" w:rsidR="000F6AA9" w:rsidRDefault="000F6AA9" w:rsidP="007D310F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7D310F">
        <w:rPr>
          <w:rFonts w:ascii="Century Gothic" w:eastAsia="Times New Roman" w:hAnsi="Century Gothic" w:cs="Arial"/>
          <w:sz w:val="24"/>
          <w:szCs w:val="24"/>
        </w:rPr>
        <w:t xml:space="preserve">Web: </w:t>
      </w:r>
      <w:r w:rsidR="007D310F" w:rsidRPr="007D310F">
        <w:rPr>
          <w:rFonts w:ascii="Century Gothic" w:eastAsia="Times New Roman" w:hAnsi="Century Gothic" w:cs="Arial"/>
          <w:sz w:val="24"/>
          <w:szCs w:val="24"/>
        </w:rPr>
        <w:t>www.kickresume.com</w:t>
      </w:r>
    </w:p>
    <w:p w14:paraId="0BF4EA0C" w14:textId="77777777" w:rsidR="007D310F" w:rsidRPr="007D310F" w:rsidRDefault="007D310F" w:rsidP="007D310F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</w:p>
    <w:p w14:paraId="6A534454" w14:textId="77777777" w:rsidR="000F6AA9" w:rsidRPr="007D310F" w:rsidRDefault="000F6AA9" w:rsidP="007D310F">
      <w:pPr>
        <w:spacing w:after="0" w:line="276" w:lineRule="auto"/>
        <w:outlineLvl w:val="3"/>
        <w:rPr>
          <w:rFonts w:ascii="Century Gothic" w:eastAsia="Times New Roman" w:hAnsi="Century Gothic" w:cs="Arial"/>
          <w:b/>
          <w:bCs/>
          <w:sz w:val="32"/>
          <w:szCs w:val="32"/>
        </w:rPr>
      </w:pPr>
      <w:r w:rsidRPr="007D310F">
        <w:rPr>
          <w:rFonts w:ascii="Century Gothic" w:eastAsia="Times New Roman" w:hAnsi="Century Gothic" w:cs="Arial"/>
          <w:b/>
          <w:bCs/>
          <w:sz w:val="32"/>
          <w:szCs w:val="32"/>
        </w:rPr>
        <w:t>Education</w:t>
      </w:r>
    </w:p>
    <w:p w14:paraId="17712B1A" w14:textId="77777777" w:rsidR="000F6AA9" w:rsidRPr="007D310F" w:rsidRDefault="000F6AA9" w:rsidP="007D310F">
      <w:pPr>
        <w:spacing w:after="0" w:line="276" w:lineRule="auto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7D310F">
        <w:rPr>
          <w:rFonts w:ascii="Century Gothic" w:eastAsia="Times New Roman" w:hAnsi="Century Gothic" w:cs="Arial"/>
          <w:b/>
          <w:bCs/>
          <w:sz w:val="28"/>
          <w:szCs w:val="28"/>
        </w:rPr>
        <w:t>09/2013 - 07/2016, BSc Accounting and Finance, London School of Economics, London, UK</w:t>
      </w:r>
    </w:p>
    <w:p w14:paraId="6B8F3D17" w14:textId="77777777" w:rsidR="000F6AA9" w:rsidRPr="007D310F" w:rsidRDefault="000F6AA9" w:rsidP="007D310F">
      <w:pPr>
        <w:spacing w:after="0" w:line="276" w:lineRule="auto"/>
        <w:rPr>
          <w:rFonts w:ascii="Century Gothic" w:eastAsia="Times New Roman" w:hAnsi="Century Gothic" w:cs="Arial"/>
          <w:spacing w:val="1"/>
          <w:sz w:val="24"/>
          <w:szCs w:val="24"/>
        </w:rPr>
      </w:pPr>
      <w:r w:rsidRPr="007D310F">
        <w:rPr>
          <w:rFonts w:ascii="Century Gothic" w:eastAsia="Times New Roman" w:hAnsi="Century Gothic" w:cs="Arial"/>
          <w:spacing w:val="1"/>
          <w:sz w:val="24"/>
          <w:szCs w:val="24"/>
        </w:rPr>
        <w:t xml:space="preserve">Developed core knowledge and skills in accounting and finance. Learnt to </w:t>
      </w:r>
      <w:proofErr w:type="spellStart"/>
      <w:r w:rsidRPr="007D310F">
        <w:rPr>
          <w:rFonts w:ascii="Century Gothic" w:eastAsia="Times New Roman" w:hAnsi="Century Gothic" w:cs="Arial"/>
          <w:spacing w:val="1"/>
          <w:sz w:val="24"/>
          <w:szCs w:val="24"/>
        </w:rPr>
        <w:t>analyse</w:t>
      </w:r>
      <w:proofErr w:type="spellEnd"/>
      <w:r w:rsidRPr="007D310F">
        <w:rPr>
          <w:rFonts w:ascii="Century Gothic" w:eastAsia="Times New Roman" w:hAnsi="Century Gothic" w:cs="Arial"/>
          <w:spacing w:val="1"/>
          <w:sz w:val="24"/>
          <w:szCs w:val="24"/>
        </w:rPr>
        <w:t xml:space="preserve"> ways in which management, shareholders, and various other stakeholders understand and operate </w:t>
      </w:r>
      <w:r w:rsidR="00E618D8" w:rsidRPr="007D310F">
        <w:rPr>
          <w:rFonts w:ascii="Century Gothic" w:eastAsia="Times New Roman" w:hAnsi="Century Gothic" w:cs="Arial"/>
          <w:spacing w:val="1"/>
          <w:sz w:val="24"/>
          <w:szCs w:val="24"/>
        </w:rPr>
        <w:t>organizations’</w:t>
      </w:r>
      <w:r w:rsidRPr="007D310F">
        <w:rPr>
          <w:rFonts w:ascii="Century Gothic" w:eastAsia="Times New Roman" w:hAnsi="Century Gothic" w:cs="Arial"/>
          <w:spacing w:val="1"/>
          <w:sz w:val="24"/>
          <w:szCs w:val="24"/>
        </w:rPr>
        <w:t xml:space="preserve"> and institutions within the economy and society.</w:t>
      </w:r>
    </w:p>
    <w:p w14:paraId="7127817B" w14:textId="77777777" w:rsidR="00E618D8" w:rsidRPr="007D310F" w:rsidRDefault="00E618D8" w:rsidP="007D310F">
      <w:pPr>
        <w:spacing w:after="0" w:line="276" w:lineRule="auto"/>
        <w:rPr>
          <w:rFonts w:ascii="Century Gothic" w:eastAsia="Times New Roman" w:hAnsi="Century Gothic" w:cs="Arial"/>
          <w:spacing w:val="1"/>
          <w:sz w:val="24"/>
          <w:szCs w:val="24"/>
        </w:rPr>
      </w:pPr>
    </w:p>
    <w:p w14:paraId="139F3BB4" w14:textId="77777777" w:rsidR="000F6AA9" w:rsidRPr="007D310F" w:rsidRDefault="000F6AA9" w:rsidP="007D310F">
      <w:pPr>
        <w:spacing w:after="0" w:line="276" w:lineRule="auto"/>
        <w:outlineLvl w:val="3"/>
        <w:rPr>
          <w:rFonts w:ascii="Century Gothic" w:eastAsia="Times New Roman" w:hAnsi="Century Gothic" w:cs="Arial"/>
          <w:b/>
          <w:bCs/>
          <w:sz w:val="32"/>
          <w:szCs w:val="32"/>
        </w:rPr>
      </w:pPr>
      <w:r w:rsidRPr="007D310F">
        <w:rPr>
          <w:rFonts w:ascii="Century Gothic" w:eastAsia="Times New Roman" w:hAnsi="Century Gothic" w:cs="Arial"/>
          <w:b/>
          <w:bCs/>
          <w:sz w:val="32"/>
          <w:szCs w:val="32"/>
        </w:rPr>
        <w:t>Accounting Experience</w:t>
      </w:r>
    </w:p>
    <w:p w14:paraId="5EC23125" w14:textId="77777777" w:rsidR="000F6AA9" w:rsidRPr="007D310F" w:rsidRDefault="000F6AA9" w:rsidP="007D310F">
      <w:pPr>
        <w:spacing w:after="0" w:line="276" w:lineRule="auto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7D310F">
        <w:rPr>
          <w:rFonts w:ascii="Century Gothic" w:eastAsia="Times New Roman" w:hAnsi="Century Gothic" w:cs="Arial"/>
          <w:b/>
          <w:bCs/>
          <w:sz w:val="28"/>
          <w:szCs w:val="28"/>
        </w:rPr>
        <w:t>03/2016 - 06/2016, Audit Intern, LSE Language Centre, London, UK</w:t>
      </w:r>
    </w:p>
    <w:p w14:paraId="5AE44097" w14:textId="77777777" w:rsidR="000F6AA9" w:rsidRPr="007D310F" w:rsidRDefault="000F6AA9" w:rsidP="007D310F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7D310F">
        <w:rPr>
          <w:rFonts w:ascii="Century Gothic" w:eastAsia="Times New Roman" w:hAnsi="Century Gothic" w:cs="Arial"/>
          <w:sz w:val="24"/>
          <w:szCs w:val="24"/>
        </w:rPr>
        <w:t>Conducted audits of time sheets and maintained records free of errors to coincide with payroll. </w:t>
      </w:r>
    </w:p>
    <w:p w14:paraId="018ECD22" w14:textId="77777777" w:rsidR="000F6AA9" w:rsidRPr="007D310F" w:rsidRDefault="000F6AA9" w:rsidP="007D310F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7D310F">
        <w:rPr>
          <w:rFonts w:ascii="Century Gothic" w:eastAsia="Times New Roman" w:hAnsi="Century Gothic" w:cs="Arial"/>
          <w:sz w:val="24"/>
          <w:szCs w:val="24"/>
        </w:rPr>
        <w:t>Performed transactional assistance with miscellaneous ad hoc projects to prepare reports for review.</w:t>
      </w:r>
    </w:p>
    <w:p w14:paraId="5E603085" w14:textId="77777777" w:rsidR="00E618D8" w:rsidRPr="007D310F" w:rsidRDefault="00E618D8" w:rsidP="007D310F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</w:p>
    <w:p w14:paraId="2B324DBD" w14:textId="77777777" w:rsidR="000F6AA9" w:rsidRPr="007D310F" w:rsidRDefault="000F6AA9" w:rsidP="007D310F">
      <w:pPr>
        <w:spacing w:after="0" w:line="276" w:lineRule="auto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7D310F">
        <w:rPr>
          <w:rFonts w:ascii="Century Gothic" w:eastAsia="Times New Roman" w:hAnsi="Century Gothic" w:cs="Arial"/>
          <w:b/>
          <w:bCs/>
          <w:sz w:val="28"/>
          <w:szCs w:val="28"/>
        </w:rPr>
        <w:t>01/2016 - 04/2016, Volunteer, Volunteer Income Tax Assistance, London, UK</w:t>
      </w:r>
    </w:p>
    <w:p w14:paraId="43DD0E6C" w14:textId="77777777" w:rsidR="000F6AA9" w:rsidRPr="007D310F" w:rsidRDefault="000F6AA9" w:rsidP="007D310F">
      <w:pPr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7D310F">
        <w:rPr>
          <w:rFonts w:ascii="Century Gothic" w:eastAsia="Times New Roman" w:hAnsi="Century Gothic" w:cs="Arial"/>
          <w:sz w:val="24"/>
          <w:szCs w:val="24"/>
        </w:rPr>
        <w:t>Provided income tax preparation assistance at no cost to low-income, elderly and disabled persons, and families with limited English-speaking abilities.</w:t>
      </w:r>
    </w:p>
    <w:p w14:paraId="127F1902" w14:textId="358960BC" w:rsidR="000F6AA9" w:rsidRPr="007D310F" w:rsidRDefault="000F6AA9" w:rsidP="007D310F">
      <w:pPr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7D310F">
        <w:rPr>
          <w:rFonts w:ascii="Century Gothic" w:eastAsia="Times New Roman" w:hAnsi="Century Gothic" w:cs="Arial"/>
          <w:sz w:val="24"/>
          <w:szCs w:val="24"/>
        </w:rPr>
        <w:t>Prepared average one to two tax returns per hour</w:t>
      </w:r>
    </w:p>
    <w:p w14:paraId="30EF180D" w14:textId="77777777" w:rsidR="00E618D8" w:rsidRPr="007D310F" w:rsidRDefault="00E618D8" w:rsidP="007D310F">
      <w:pPr>
        <w:spacing w:after="0" w:line="276" w:lineRule="auto"/>
        <w:ind w:left="720"/>
        <w:rPr>
          <w:rFonts w:ascii="Century Gothic" w:eastAsia="Times New Roman" w:hAnsi="Century Gothic" w:cs="Arial"/>
          <w:sz w:val="24"/>
          <w:szCs w:val="24"/>
        </w:rPr>
      </w:pPr>
    </w:p>
    <w:p w14:paraId="5F7A78A6" w14:textId="77777777" w:rsidR="000F6AA9" w:rsidRPr="007D310F" w:rsidRDefault="000F6AA9" w:rsidP="007D310F">
      <w:pPr>
        <w:spacing w:after="0" w:line="276" w:lineRule="auto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7D310F">
        <w:rPr>
          <w:rFonts w:ascii="Century Gothic" w:eastAsia="Times New Roman" w:hAnsi="Century Gothic" w:cs="Arial"/>
          <w:b/>
          <w:bCs/>
          <w:sz w:val="28"/>
          <w:szCs w:val="28"/>
        </w:rPr>
        <w:t>Audit Intern, LSE Audit &amp; Advisory Services, London, UK</w:t>
      </w:r>
    </w:p>
    <w:p w14:paraId="78734E8B" w14:textId="77777777" w:rsidR="000F6AA9" w:rsidRPr="007D310F" w:rsidRDefault="000F6AA9" w:rsidP="007D310F">
      <w:pPr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7D310F">
        <w:rPr>
          <w:rFonts w:ascii="Century Gothic" w:eastAsia="Times New Roman" w:hAnsi="Century Gothic" w:cs="Arial"/>
          <w:sz w:val="24"/>
          <w:szCs w:val="24"/>
        </w:rPr>
        <w:t>Performed analytic reviews for payroll, travel reimbursement for fraud and accuracy, also perform test of transactions to determine departmental compliance with campus policy and procedures</w:t>
      </w:r>
    </w:p>
    <w:p w14:paraId="7A992D51" w14:textId="77777777" w:rsidR="000F6AA9" w:rsidRPr="007D310F" w:rsidRDefault="000F6AA9" w:rsidP="007D310F">
      <w:pPr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7D310F">
        <w:rPr>
          <w:rFonts w:ascii="Century Gothic" w:eastAsia="Times New Roman" w:hAnsi="Century Gothic" w:cs="Arial"/>
          <w:sz w:val="24"/>
          <w:szCs w:val="24"/>
        </w:rPr>
        <w:t>Assisted the auditors in the performance of operational, departmental, financial, and compliance procedures</w:t>
      </w:r>
    </w:p>
    <w:p w14:paraId="616C8252" w14:textId="77777777" w:rsidR="000F6AA9" w:rsidRPr="007D310F" w:rsidRDefault="000F6AA9" w:rsidP="007D310F">
      <w:pPr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7D310F">
        <w:rPr>
          <w:rFonts w:ascii="Century Gothic" w:eastAsia="Times New Roman" w:hAnsi="Century Gothic" w:cs="Arial"/>
          <w:sz w:val="24"/>
          <w:szCs w:val="24"/>
        </w:rPr>
        <w:lastRenderedPageBreak/>
        <w:t>Collaborated with the auditors in the development of training presentations to campus community</w:t>
      </w:r>
    </w:p>
    <w:p w14:paraId="1AD07469" w14:textId="77777777" w:rsidR="000F6AA9" w:rsidRPr="007D310F" w:rsidRDefault="000F6AA9" w:rsidP="007D310F">
      <w:pPr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7D310F">
        <w:rPr>
          <w:rFonts w:ascii="Century Gothic" w:eastAsia="Times New Roman" w:hAnsi="Century Gothic" w:cs="Arial"/>
          <w:sz w:val="24"/>
          <w:szCs w:val="24"/>
        </w:rPr>
        <w:t xml:space="preserve">Created and executed SQL based queries, complex Excel functions (VLOOKUP, pivot tables, concatenates and IF/OR formulas) to perform tests such as </w:t>
      </w:r>
      <w:proofErr w:type="spellStart"/>
      <w:r w:rsidRPr="007D310F">
        <w:rPr>
          <w:rFonts w:ascii="Century Gothic" w:eastAsia="Times New Roman" w:hAnsi="Century Gothic" w:cs="Arial"/>
          <w:sz w:val="24"/>
          <w:szCs w:val="24"/>
        </w:rPr>
        <w:t>Benford's</w:t>
      </w:r>
      <w:proofErr w:type="spellEnd"/>
      <w:r w:rsidRPr="007D310F">
        <w:rPr>
          <w:rFonts w:ascii="Century Gothic" w:eastAsia="Times New Roman" w:hAnsi="Century Gothic" w:cs="Arial"/>
          <w:sz w:val="24"/>
          <w:szCs w:val="24"/>
        </w:rPr>
        <w:t xml:space="preserve"> Law </w:t>
      </w:r>
    </w:p>
    <w:p w14:paraId="4A0E93D8" w14:textId="77777777" w:rsidR="0061119D" w:rsidRPr="007D310F" w:rsidRDefault="0061119D" w:rsidP="007D310F">
      <w:pPr>
        <w:spacing w:after="0" w:line="276" w:lineRule="auto"/>
        <w:ind w:left="720"/>
        <w:rPr>
          <w:rFonts w:ascii="Century Gothic" w:eastAsia="Times New Roman" w:hAnsi="Century Gothic" w:cs="Arial"/>
          <w:sz w:val="24"/>
          <w:szCs w:val="24"/>
        </w:rPr>
      </w:pPr>
    </w:p>
    <w:p w14:paraId="2C4AAC0C" w14:textId="77777777" w:rsidR="000F6AA9" w:rsidRPr="007D310F" w:rsidRDefault="000F6AA9" w:rsidP="007D310F">
      <w:pPr>
        <w:spacing w:after="0" w:line="276" w:lineRule="auto"/>
        <w:outlineLvl w:val="3"/>
        <w:rPr>
          <w:rFonts w:ascii="Century Gothic" w:eastAsia="Times New Roman" w:hAnsi="Century Gothic" w:cs="Arial"/>
          <w:b/>
          <w:bCs/>
          <w:sz w:val="32"/>
          <w:szCs w:val="32"/>
        </w:rPr>
      </w:pPr>
      <w:r w:rsidRPr="007D310F">
        <w:rPr>
          <w:rFonts w:ascii="Century Gothic" w:eastAsia="Times New Roman" w:hAnsi="Century Gothic" w:cs="Arial"/>
          <w:b/>
          <w:bCs/>
          <w:sz w:val="32"/>
          <w:szCs w:val="32"/>
        </w:rPr>
        <w:t>Leadership Experience</w:t>
      </w:r>
    </w:p>
    <w:p w14:paraId="47B71563" w14:textId="77777777" w:rsidR="000F6AA9" w:rsidRPr="007D310F" w:rsidRDefault="000F6AA9" w:rsidP="007D310F">
      <w:pPr>
        <w:spacing w:after="0" w:line="276" w:lineRule="auto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7D310F">
        <w:rPr>
          <w:rFonts w:ascii="Century Gothic" w:eastAsia="Times New Roman" w:hAnsi="Century Gothic" w:cs="Arial"/>
          <w:b/>
          <w:bCs/>
          <w:sz w:val="28"/>
          <w:szCs w:val="28"/>
        </w:rPr>
        <w:t>08/2015 - 06/2016, Transfer Student Mentor, LSE Department of Accounting, London, UK</w:t>
      </w:r>
    </w:p>
    <w:p w14:paraId="55BC4650" w14:textId="77777777" w:rsidR="000F6AA9" w:rsidRPr="007D310F" w:rsidRDefault="000F6AA9" w:rsidP="007D310F">
      <w:pPr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7D310F">
        <w:rPr>
          <w:rFonts w:ascii="Century Gothic" w:eastAsia="Times New Roman" w:hAnsi="Century Gothic" w:cs="Arial"/>
          <w:sz w:val="24"/>
          <w:szCs w:val="24"/>
        </w:rPr>
        <w:t>Planed workshops of professional etiquette, career fair, and CPA exam preparation</w:t>
      </w:r>
    </w:p>
    <w:p w14:paraId="32E2529D" w14:textId="77777777" w:rsidR="000F6AA9" w:rsidRPr="007D310F" w:rsidRDefault="000F6AA9" w:rsidP="007D310F">
      <w:pPr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7D310F">
        <w:rPr>
          <w:rFonts w:ascii="Century Gothic" w:eastAsia="Times New Roman" w:hAnsi="Century Gothic" w:cs="Arial"/>
          <w:sz w:val="24"/>
          <w:szCs w:val="24"/>
        </w:rPr>
        <w:t>Provided detailed guidance to mentees by analyzing their academic and career planning</w:t>
      </w:r>
    </w:p>
    <w:p w14:paraId="2F882BED" w14:textId="5D87C710" w:rsidR="000F6AA9" w:rsidRDefault="000F6AA9" w:rsidP="007D310F">
      <w:pPr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7D310F">
        <w:rPr>
          <w:rFonts w:ascii="Century Gothic" w:eastAsia="Times New Roman" w:hAnsi="Century Gothic" w:cs="Arial"/>
          <w:sz w:val="24"/>
          <w:szCs w:val="24"/>
        </w:rPr>
        <w:t>Collaborated with Department of Accounting staff, faculty and other mentors to assist mentees.</w:t>
      </w:r>
    </w:p>
    <w:p w14:paraId="3CEC89AE" w14:textId="77777777" w:rsidR="007D310F" w:rsidRPr="007D310F" w:rsidRDefault="007D310F" w:rsidP="007D310F">
      <w:pPr>
        <w:spacing w:after="0" w:line="276" w:lineRule="auto"/>
        <w:ind w:left="720"/>
        <w:rPr>
          <w:rFonts w:ascii="Century Gothic" w:eastAsia="Times New Roman" w:hAnsi="Century Gothic" w:cs="Arial"/>
          <w:sz w:val="24"/>
          <w:szCs w:val="24"/>
        </w:rPr>
      </w:pPr>
    </w:p>
    <w:p w14:paraId="1609E33D" w14:textId="77777777" w:rsidR="000F6AA9" w:rsidRPr="007D310F" w:rsidRDefault="000F6AA9" w:rsidP="007D310F">
      <w:pPr>
        <w:spacing w:after="0" w:line="276" w:lineRule="auto"/>
        <w:outlineLvl w:val="3"/>
        <w:rPr>
          <w:rFonts w:ascii="Century Gothic" w:eastAsia="Times New Roman" w:hAnsi="Century Gothic" w:cs="Arial"/>
          <w:b/>
          <w:bCs/>
          <w:sz w:val="32"/>
          <w:szCs w:val="32"/>
        </w:rPr>
      </w:pPr>
      <w:r w:rsidRPr="007D310F">
        <w:rPr>
          <w:rFonts w:ascii="Century Gothic" w:eastAsia="Times New Roman" w:hAnsi="Century Gothic" w:cs="Arial"/>
          <w:b/>
          <w:bCs/>
          <w:sz w:val="32"/>
          <w:szCs w:val="32"/>
        </w:rPr>
        <w:t>Skills</w:t>
      </w:r>
    </w:p>
    <w:p w14:paraId="145F6139" w14:textId="77777777" w:rsidR="0061119D" w:rsidRPr="007D310F" w:rsidRDefault="0061119D" w:rsidP="007D310F">
      <w:pPr>
        <w:spacing w:after="0" w:line="276" w:lineRule="auto"/>
        <w:rPr>
          <w:rFonts w:ascii="Century Gothic" w:eastAsia="Times New Roman" w:hAnsi="Century Gothic" w:cs="Arial"/>
          <w:sz w:val="28"/>
          <w:szCs w:val="28"/>
        </w:rPr>
      </w:pPr>
      <w:r w:rsidRPr="007D310F">
        <w:rPr>
          <w:rFonts w:ascii="Century Gothic" w:eastAsia="Times New Roman" w:hAnsi="Century Gothic" w:cs="Arial"/>
          <w:b/>
          <w:bCs/>
          <w:sz w:val="28"/>
          <w:szCs w:val="28"/>
        </w:rPr>
        <w:t>09/2013 - 07/2016</w:t>
      </w:r>
    </w:p>
    <w:p w14:paraId="2A2174D1" w14:textId="77777777" w:rsidR="000F6AA9" w:rsidRPr="007D310F" w:rsidRDefault="000F6AA9" w:rsidP="007D310F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7D310F">
        <w:rPr>
          <w:rFonts w:ascii="Century Gothic" w:eastAsia="Times New Roman" w:hAnsi="Century Gothic" w:cs="Arial"/>
          <w:sz w:val="24"/>
          <w:szCs w:val="24"/>
        </w:rPr>
        <w:t>German</w:t>
      </w:r>
    </w:p>
    <w:p w14:paraId="608B36BD" w14:textId="77777777" w:rsidR="000F6AA9" w:rsidRPr="007D310F" w:rsidRDefault="000F6AA9" w:rsidP="007D310F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7D310F">
        <w:rPr>
          <w:rFonts w:ascii="Century Gothic" w:eastAsia="Times New Roman" w:hAnsi="Century Gothic" w:cs="Arial"/>
          <w:sz w:val="24"/>
          <w:szCs w:val="24"/>
        </w:rPr>
        <w:t>Visio and Adobe</w:t>
      </w:r>
    </w:p>
    <w:p w14:paraId="57BFCF12" w14:textId="77777777" w:rsidR="000F6AA9" w:rsidRPr="007D310F" w:rsidRDefault="000F6AA9" w:rsidP="007D310F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7D310F">
        <w:rPr>
          <w:rFonts w:ascii="Century Gothic" w:eastAsia="Times New Roman" w:hAnsi="Century Gothic" w:cs="Arial"/>
          <w:sz w:val="24"/>
          <w:szCs w:val="24"/>
        </w:rPr>
        <w:t>SQL</w:t>
      </w:r>
    </w:p>
    <w:p w14:paraId="7477BA48" w14:textId="77777777" w:rsidR="000F6AA9" w:rsidRPr="007D310F" w:rsidRDefault="000F6AA9" w:rsidP="007D310F">
      <w:p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7D310F">
        <w:rPr>
          <w:rFonts w:ascii="Century Gothic" w:eastAsia="Times New Roman" w:hAnsi="Century Gothic" w:cs="Arial"/>
          <w:sz w:val="24"/>
          <w:szCs w:val="24"/>
        </w:rPr>
        <w:t>QuickBooks</w:t>
      </w:r>
    </w:p>
    <w:p w14:paraId="303246B5" w14:textId="77777777" w:rsidR="000F6AA9" w:rsidRPr="007D310F" w:rsidRDefault="000F6AA9" w:rsidP="007D310F">
      <w:pPr>
        <w:spacing w:after="0" w:line="276" w:lineRule="auto"/>
        <w:outlineLvl w:val="3"/>
        <w:rPr>
          <w:rFonts w:ascii="Century Gothic" w:eastAsia="Times New Roman" w:hAnsi="Century Gothic" w:cs="Arial"/>
          <w:sz w:val="24"/>
          <w:szCs w:val="24"/>
        </w:rPr>
      </w:pPr>
      <w:r w:rsidRPr="007D310F">
        <w:rPr>
          <w:rFonts w:ascii="Century Gothic" w:eastAsia="Times New Roman" w:hAnsi="Century Gothic" w:cs="Arial"/>
          <w:sz w:val="24"/>
          <w:szCs w:val="24"/>
        </w:rPr>
        <w:t>Other Activities</w:t>
      </w:r>
    </w:p>
    <w:p w14:paraId="13CF4C9F" w14:textId="77777777" w:rsidR="000F6AA9" w:rsidRPr="007D310F" w:rsidRDefault="000F6AA9" w:rsidP="007D310F">
      <w:pPr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7D310F">
        <w:rPr>
          <w:rFonts w:ascii="Century Gothic" w:eastAsia="Times New Roman" w:hAnsi="Century Gothic" w:cs="Arial"/>
          <w:b/>
          <w:bCs/>
          <w:sz w:val="24"/>
          <w:szCs w:val="24"/>
        </w:rPr>
        <w:t>Member, </w:t>
      </w:r>
      <w:r w:rsidRPr="007D310F">
        <w:rPr>
          <w:rFonts w:ascii="Century Gothic" w:eastAsia="Times New Roman" w:hAnsi="Century Gothic" w:cs="Arial"/>
          <w:sz w:val="24"/>
          <w:szCs w:val="24"/>
        </w:rPr>
        <w:t>Accounting Society, LSE — October 2014 – Present</w:t>
      </w:r>
    </w:p>
    <w:p w14:paraId="12BB3273" w14:textId="77777777" w:rsidR="000F6AA9" w:rsidRPr="007D310F" w:rsidRDefault="000F6AA9" w:rsidP="007D310F">
      <w:pPr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7D310F">
        <w:rPr>
          <w:rFonts w:ascii="Century Gothic" w:eastAsia="Times New Roman" w:hAnsi="Century Gothic" w:cs="Arial"/>
          <w:b/>
          <w:bCs/>
          <w:sz w:val="24"/>
          <w:szCs w:val="24"/>
        </w:rPr>
        <w:t>Member, </w:t>
      </w:r>
      <w:r w:rsidRPr="007D310F">
        <w:rPr>
          <w:rFonts w:ascii="Century Gothic" w:eastAsia="Times New Roman" w:hAnsi="Century Gothic" w:cs="Arial"/>
          <w:sz w:val="24"/>
          <w:szCs w:val="24"/>
        </w:rPr>
        <w:t>Athletic Society, LSE — September 2015 – Present</w:t>
      </w:r>
    </w:p>
    <w:p w14:paraId="328B3294" w14:textId="77777777" w:rsidR="000F6AA9" w:rsidRPr="007D310F" w:rsidRDefault="000F6AA9" w:rsidP="007D310F">
      <w:pPr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Arial"/>
          <w:sz w:val="24"/>
          <w:szCs w:val="24"/>
        </w:rPr>
      </w:pPr>
      <w:r w:rsidRPr="007D310F">
        <w:rPr>
          <w:rFonts w:ascii="Century Gothic" w:eastAsia="Times New Roman" w:hAnsi="Century Gothic" w:cs="Arial"/>
          <w:b/>
          <w:bCs/>
          <w:sz w:val="24"/>
          <w:szCs w:val="24"/>
        </w:rPr>
        <w:t>Member, </w:t>
      </w:r>
      <w:r w:rsidRPr="007D310F">
        <w:rPr>
          <w:rFonts w:ascii="Century Gothic" w:eastAsia="Times New Roman" w:hAnsi="Century Gothic" w:cs="Arial"/>
          <w:sz w:val="24"/>
          <w:szCs w:val="24"/>
        </w:rPr>
        <w:t>Debating Society, LSE — August 2015 – Present</w:t>
      </w:r>
    </w:p>
    <w:p w14:paraId="21203893" w14:textId="77777777" w:rsidR="000F6AA9" w:rsidRPr="007D310F" w:rsidRDefault="000F6AA9" w:rsidP="007D31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7111F37" w14:textId="77777777" w:rsidR="007D310F" w:rsidRPr="007D310F" w:rsidRDefault="007D310F" w:rsidP="007D31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7D310F" w:rsidRPr="007D310F" w:rsidSect="000F6A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C11DC" w14:textId="77777777" w:rsidR="0096028D" w:rsidRDefault="0096028D" w:rsidP="0096028D">
      <w:pPr>
        <w:spacing w:after="0" w:line="240" w:lineRule="auto"/>
      </w:pPr>
      <w:r>
        <w:separator/>
      </w:r>
    </w:p>
  </w:endnote>
  <w:endnote w:type="continuationSeparator" w:id="0">
    <w:p w14:paraId="0B1A74AD" w14:textId="77777777" w:rsidR="0096028D" w:rsidRDefault="0096028D" w:rsidP="0096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3D99C" w14:textId="77777777" w:rsidR="0096028D" w:rsidRDefault="009602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 w:displacedByCustomXml="next"/>
  <w:sdt>
    <w:sdtPr>
      <w:rPr>
        <w:rFonts w:ascii="Century Gothic" w:hAnsi="Century Gothic"/>
        <w:sz w:val="16"/>
        <w:szCs w:val="16"/>
      </w:rPr>
      <w:id w:val="1593273908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EFF3A1F" w14:textId="4A06591B" w:rsidR="0096028D" w:rsidRPr="00832C69" w:rsidRDefault="00832C69" w:rsidP="00832C69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832C69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832C6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832C69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832C6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832C69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832C6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832C69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832C6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832C69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832C6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832C69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832C69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bookmarkEnd w:id="0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9B7CC" w14:textId="77777777" w:rsidR="0096028D" w:rsidRDefault="00960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48D99" w14:textId="77777777" w:rsidR="0096028D" w:rsidRDefault="0096028D" w:rsidP="0096028D">
      <w:pPr>
        <w:spacing w:after="0" w:line="240" w:lineRule="auto"/>
      </w:pPr>
      <w:r>
        <w:separator/>
      </w:r>
    </w:p>
  </w:footnote>
  <w:footnote w:type="continuationSeparator" w:id="0">
    <w:p w14:paraId="7BAF2DE4" w14:textId="77777777" w:rsidR="0096028D" w:rsidRDefault="0096028D" w:rsidP="00960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0F868" w14:textId="77777777" w:rsidR="0096028D" w:rsidRDefault="0096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6A53F" w14:textId="77777777" w:rsidR="0096028D" w:rsidRDefault="00960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B3FDA" w14:textId="77777777" w:rsidR="0096028D" w:rsidRDefault="009602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0D54"/>
    <w:multiLevelType w:val="multilevel"/>
    <w:tmpl w:val="F0BC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6476C"/>
    <w:multiLevelType w:val="multilevel"/>
    <w:tmpl w:val="BBC4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833EF"/>
    <w:multiLevelType w:val="multilevel"/>
    <w:tmpl w:val="E7EA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4B777F"/>
    <w:multiLevelType w:val="multilevel"/>
    <w:tmpl w:val="82A2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451E60"/>
    <w:multiLevelType w:val="multilevel"/>
    <w:tmpl w:val="A526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A9"/>
    <w:rsid w:val="000F6AA9"/>
    <w:rsid w:val="00116D4A"/>
    <w:rsid w:val="0061119D"/>
    <w:rsid w:val="007D310F"/>
    <w:rsid w:val="00832C69"/>
    <w:rsid w:val="0096028D"/>
    <w:rsid w:val="00C36DBA"/>
    <w:rsid w:val="00E618D8"/>
    <w:rsid w:val="00E8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42E2B"/>
  <w15:chartTrackingRefBased/>
  <w15:docId w15:val="{99274B43-D8E4-4F7D-98ED-46D144E8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6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0F6A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6A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F6A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6AA9"/>
    <w:rPr>
      <w:b/>
      <w:bCs/>
    </w:rPr>
  </w:style>
  <w:style w:type="character" w:styleId="Hyperlink">
    <w:name w:val="Hyperlink"/>
    <w:basedOn w:val="DefaultParagraphFont"/>
    <w:uiPriority w:val="99"/>
    <w:unhideWhenUsed/>
    <w:rsid w:val="00E618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8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0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28D"/>
  </w:style>
  <w:style w:type="paragraph" w:styleId="Footer">
    <w:name w:val="footer"/>
    <w:basedOn w:val="Normal"/>
    <w:link w:val="FooterChar"/>
    <w:uiPriority w:val="99"/>
    <w:unhideWhenUsed/>
    <w:rsid w:val="00960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4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4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8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305</Words>
  <Characters>1999</Characters>
  <Application>Microsoft Office Word</Application>
  <DocSecurity>0</DocSecurity>
  <Lines>49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6</cp:revision>
  <dcterms:created xsi:type="dcterms:W3CDTF">2022-09-08T21:01:00Z</dcterms:created>
  <dcterms:modified xsi:type="dcterms:W3CDTF">2022-10-17T00:11:00Z</dcterms:modified>
</cp:coreProperties>
</file>